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drawing>
          <wp:inline distT="0" distB="0" distL="0" distR="0">
            <wp:extent cx="2333625" cy="16478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841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entury Gothic" w:cs="Century Gothic" w:eastAsia="Century Gothic" w:hAnsi="Century Gothic"/>
                <w:b/>
                <w:bCs/>
                <w:color w:val="FFFFFF"/>
                <w:sz w:val="24"/>
                <w:szCs w:val="24"/>
              </w:rPr>
              <w:t xml:space="preserve">SESSION 11</w:t>
            </w:r>
            <w:r>
              <w:rPr>
                <w:rFonts w:ascii="Century Gothic" w:cs="Century Gothic" w:eastAsia="Century Gothic" w:hAnsi="Century Gothic"/>
                <w:color w:val="FFFFFF"/>
                <w:sz w:val="24"/>
                <w:szCs w:val="24"/>
              </w:rPr>
              <w:t xml:space="preserve">  |  Maintenance Planning</w:t>
            </w:r>
          </w:p>
        </w:tc>
      </w:tr>
    </w:tbl>
    <w:p>
      <w:pPr>
        <w:spacing w:before="160" w:after="120"/>
        <w:jc w:val="center"/>
      </w:pPr>
      <w:r>
        <w:rPr>
          <w:rFonts w:ascii="Century Gothic" w:cs="Century Gothic" w:eastAsia="Century Gothic" w:hAnsi="Century Gothic"/>
          <w:b/>
          <w:bCs/>
          <w:color w:val="7B8FC4"/>
          <w:sz w:val="36"/>
          <w:szCs w:val="36"/>
        </w:rPr>
        <w:t xml:space="preserve">Ready to Reduce My Dose?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c>
          <w:tcPr>
            <w:tcW w:type="dxa" w:w="10466"/>
            <w:tcBorders>
              <w:top w:val="single" w:color="7B8FC4" w:sz="6"/>
              <w:left w:val="single" w:color="7B8FC4" w:sz="6"/>
              <w:bottom w:val="single" w:color="7B8FC4" w:sz="6"/>
              <w:right w:val="single" w:color="7B8FC4" w:sz="6"/>
            </w:tcBorders>
            <w:shd w:fill="E8EBF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Century Gothic" w:cs="Century Gothic" w:eastAsia="Century Gothic" w:hAnsi="Century Gothic"/>
                <w:b/>
                <w:bCs/>
                <w:color w:val="333333"/>
                <w:sz w:val="20"/>
                <w:szCs w:val="20"/>
              </w:rPr>
              <w:t xml:space="preserve">Purpose: </w:t>
            </w:r>
            <w:r>
              <w:rPr>
                <w:rFonts w:ascii="Century Gothic" w:cs="Century Gothic" w:eastAsia="Century Gothic" w:hAnsi="Century Gothic"/>
                <w:color w:val="333333"/>
                <w:sz w:val="20"/>
                <w:szCs w:val="20"/>
              </w:rPr>
              <w:t xml:space="preserve">This worksheet helps you assess whether you might be ready to reduce your medication dose or move to a maintenance level. There is no rush. Complete this with your prescriber.</w:t>
            </w:r>
          </w:p>
        </w:tc>
      </w:tr>
    </w:tbl>
    <w:p>
      <w:pPr>
        <w:spacing w:before="200" w:after="80"/>
        <w:jc w:val="left"/>
      </w:pPr>
      <w:r>
        <w:rPr>
          <w:rFonts w:ascii="Century Gothic" w:cs="Century Gothic" w:eastAsia="Century Gothic" w:hAnsi="Century Gothic"/>
          <w:b/>
          <w:bCs/>
          <w:color w:val="1E3A5F"/>
          <w:sz w:val="24"/>
          <w:szCs w:val="24"/>
        </w:rPr>
        <w:t xml:space="preserve">Where Am I Now?</w:t>
      </w:r>
    </w:p>
    <w:p>
      <w:pPr>
        <w:spacing w:before="0" w:after="80"/>
        <w:jc w:val="left"/>
      </w:pPr>
      <w:r>
        <w:rPr>
          <w:rFonts w:ascii="Century Gothic" w:cs="Century Gothic" w:eastAsia="Century Gothic" w:hAnsi="Century Gothic"/>
          <w:b w:val="false"/>
          <w:bCs w:val="false"/>
          <w:i w:val="false"/>
          <w:iCs w:val="false"/>
          <w:color w:val="333333"/>
          <w:sz w:val="20"/>
          <w:szCs w:val="20"/>
        </w:rPr>
        <w:t xml:space="preserve">How long have I been at or near my target weight? _______________________</w:t>
      </w:r>
    </w:p>
    <w:p>
      <w:pPr>
        <w:spacing w:before="0" w:after="80"/>
        <w:jc w:val="left"/>
      </w:pPr>
      <w:r>
        <w:rPr>
          <w:rFonts w:ascii="Century Gothic" w:cs="Century Gothic" w:eastAsia="Century Gothic" w:hAnsi="Century Gothic"/>
          <w:b w:val="false"/>
          <w:bCs w:val="false"/>
          <w:i w:val="false"/>
          <w:iCs w:val="false"/>
          <w:color w:val="333333"/>
          <w:sz w:val="20"/>
          <w:szCs w:val="20"/>
        </w:rPr>
        <w:t xml:space="preserve">How stable has my weight been over the past 3 months? _______________________</w:t>
      </w:r>
    </w:p>
    <w:p>
      <w:pPr>
        <w:spacing w:before="0" w:after="80"/>
        <w:jc w:val="left"/>
      </w:pPr>
      <w:r>
        <w:rPr>
          <w:rFonts w:ascii="Century Gothic" w:cs="Century Gothic" w:eastAsia="Century Gothic" w:hAnsi="Century Gothic"/>
          <w:b w:val="false"/>
          <w:bCs w:val="false"/>
          <w:i w:val="false"/>
          <w:iCs w:val="false"/>
          <w:color w:val="333333"/>
          <w:sz w:val="20"/>
          <w:szCs w:val="20"/>
        </w:rPr>
        <w:t xml:space="preserve">Current medication and dose: _______________________</w:t>
      </w:r>
    </w:p>
    <w:p>
      <w:pPr>
        <w:spacing w:before="200" w:after="80"/>
        <w:jc w:val="left"/>
      </w:pPr>
      <w:r>
        <w:rPr>
          <w:rFonts w:ascii="Century Gothic" w:cs="Century Gothic" w:eastAsia="Century Gothic" w:hAnsi="Century Gothic"/>
          <w:b/>
          <w:bCs/>
          <w:color w:val="1E3A5F"/>
          <w:sz w:val="24"/>
          <w:szCs w:val="24"/>
        </w:rPr>
        <w:t xml:space="preserve">Lifestyle Foundations</w:t>
      </w:r>
    </w:p>
    <w:p>
      <w:pPr>
        <w:spacing w:before="0" w:after="80"/>
        <w:jc w:val="left"/>
      </w:pPr>
      <w:r>
        <w:rPr>
          <w:rFonts w:ascii="Century Gothic" w:cs="Century Gothic" w:eastAsia="Century Gothic" w:hAnsi="Century Gothic"/>
          <w:b w:val="false"/>
          <w:bCs w:val="false"/>
          <w:i/>
          <w:iCs/>
          <w:color w:val="666666"/>
          <w:sz w:val="18"/>
          <w:szCs w:val="18"/>
        </w:rPr>
        <w:t xml:space="preserve">(tick those firmly established)</w:t>
      </w:r>
    </w:p>
    <w:p>
      <w:pPr>
        <w:spacing w:before="60" w:after="60"/>
      </w:pPr>
      <w:r>
        <w:rPr>
          <w:rFonts w:ascii="Century Gothic" w:cs="Century Gothic" w:eastAsia="Century Gothic" w:hAnsi="Century Gothic"/>
          <w:color w:val="333333"/>
          <w:sz w:val="20"/>
          <w:szCs w:val="20"/>
        </w:rPr>
        <w:t xml:space="preserve">☐ Regular eating patterns</w:t>
      </w:r>
      <w:r>
        <w:rPr>
          <w:rFonts w:ascii="Century Gothic" w:cs="Century Gothic" w:eastAsia="Century Gothic" w:hAnsi="Century Gothic"/>
          <w:sz w:val="20"/>
          <w:szCs w:val="20"/>
        </w:rPr>
        <w:t xml:space="preserve">  </w:t>
      </w:r>
      <w:r>
        <w:rPr>
          <w:rFonts w:ascii="Century Gothic" w:cs="Century Gothic" w:eastAsia="Century Gothic" w:hAnsi="Century Gothic"/>
          <w:color w:val="333333"/>
          <w:sz w:val="20"/>
          <w:szCs w:val="20"/>
        </w:rPr>
        <w:t xml:space="preserve">☐ Hunger and fullness awareness</w:t>
      </w:r>
      <w:r>
        <w:rPr>
          <w:rFonts w:ascii="Century Gothic" w:cs="Century Gothic" w:eastAsia="Century Gothic" w:hAnsi="Century Gothic"/>
          <w:sz w:val="20"/>
          <w:szCs w:val="20"/>
        </w:rPr>
        <w:t xml:space="preserve">  </w:t>
      </w:r>
      <w:r>
        <w:rPr>
          <w:rFonts w:ascii="Century Gothic" w:cs="Century Gothic" w:eastAsia="Century Gothic" w:hAnsi="Century Gothic"/>
          <w:color w:val="333333"/>
          <w:sz w:val="20"/>
          <w:szCs w:val="20"/>
        </w:rPr>
        <w:t xml:space="preserve">☐ Emotional eating strategies</w:t>
      </w:r>
    </w:p>
    <w:p>
      <w:pPr>
        <w:spacing w:before="60" w:after="60"/>
      </w:pPr>
      <w:r>
        <w:rPr>
          <w:rFonts w:ascii="Century Gothic" w:cs="Century Gothic" w:eastAsia="Century Gothic" w:hAnsi="Century Gothic"/>
          <w:color w:val="333333"/>
          <w:sz w:val="20"/>
          <w:szCs w:val="20"/>
        </w:rPr>
        <w:t xml:space="preserve">☐ Regular physical activity</w:t>
      </w:r>
      <w:r>
        <w:rPr>
          <w:rFonts w:ascii="Century Gothic" w:cs="Century Gothic" w:eastAsia="Century Gothic" w:hAnsi="Century Gothic"/>
          <w:sz w:val="20"/>
          <w:szCs w:val="20"/>
        </w:rPr>
        <w:t xml:space="preserve">  </w:t>
      </w:r>
      <w:r>
        <w:rPr>
          <w:rFonts w:ascii="Century Gothic" w:cs="Century Gothic" w:eastAsia="Century Gothic" w:hAnsi="Century Gothic"/>
          <w:color w:val="333333"/>
          <w:sz w:val="20"/>
          <w:szCs w:val="20"/>
        </w:rPr>
        <w:t xml:space="preserve">☐ Good sleep habits</w:t>
      </w:r>
      <w:r>
        <w:rPr>
          <w:rFonts w:ascii="Century Gothic" w:cs="Century Gothic" w:eastAsia="Century Gothic" w:hAnsi="Century Gothic"/>
          <w:sz w:val="20"/>
          <w:szCs w:val="20"/>
        </w:rPr>
        <w:t xml:space="preserve">  </w:t>
      </w:r>
      <w:r>
        <w:rPr>
          <w:rFonts w:ascii="Century Gothic" w:cs="Century Gothic" w:eastAsia="Century Gothic" w:hAnsi="Century Gothic"/>
          <w:color w:val="333333"/>
          <w:sz w:val="20"/>
          <w:szCs w:val="20"/>
        </w:rPr>
        <w:t xml:space="preserve">☐ Stress management techniques</w:t>
      </w:r>
    </w:p>
    <w:p>
      <w:pPr>
        <w:spacing w:before="200" w:after="80"/>
        <w:jc w:val="left"/>
      </w:pPr>
      <w:r>
        <w:rPr>
          <w:rFonts w:ascii="Century Gothic" w:cs="Century Gothic" w:eastAsia="Century Gothic" w:hAnsi="Century Gothic"/>
          <w:b/>
          <w:bCs/>
          <w:color w:val="1E3A5F"/>
          <w:sz w:val="24"/>
          <w:szCs w:val="24"/>
        </w:rPr>
        <w:t xml:space="preserve">Why Am I Considering Reducing My Dose?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rPr>
          <w:trHeight w:val="1400" w:hRule="exact"/>
        </w:trPr>
        <w:tc>
          <w:tcPr>
            <w:tcW w:type="dxa" w:w="104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before="200" w:after="80"/>
        <w:jc w:val="left"/>
      </w:pPr>
      <w:r>
        <w:rPr>
          <w:rFonts w:ascii="Century Gothic" w:cs="Century Gothic" w:eastAsia="Century Gothic" w:hAnsi="Century Gothic"/>
          <w:b/>
          <w:bCs/>
          <w:color w:val="1E3A5F"/>
          <w:sz w:val="24"/>
          <w:szCs w:val="24"/>
        </w:rPr>
        <w:t xml:space="preserve">What Concerns Do I Have About Reducing?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rPr>
          <w:trHeight w:val="1400" w:hRule="exact"/>
        </w:trPr>
        <w:tc>
          <w:tcPr>
            <w:tcW w:type="dxa" w:w="104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before="200" w:after="80"/>
        <w:jc w:val="left"/>
      </w:pPr>
      <w:r>
        <w:rPr>
          <w:rFonts w:ascii="Century Gothic" w:cs="Century Gothic" w:eastAsia="Century Gothic" w:hAnsi="Century Gothic"/>
          <w:b/>
          <w:bCs/>
          <w:color w:val="1E3A5F"/>
          <w:sz w:val="24"/>
          <w:szCs w:val="24"/>
        </w:rPr>
        <w:t xml:space="preserve">What Support Do I Have in Place?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66"/>
      </w:tblGrid>
      <w:tr>
        <w:trPr>
          <w:trHeight w:val="1400" w:hRule="exact"/>
        </w:trPr>
        <w:tc>
          <w:tcPr>
            <w:tcW w:type="dxa" w:w="1046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before="200" w:after="80"/>
        <w:jc w:val="left"/>
      </w:pPr>
      <w:r>
        <w:rPr>
          <w:rFonts w:ascii="Century Gothic" w:cs="Century Gothic" w:eastAsia="Century Gothic" w:hAnsi="Century Gothic"/>
          <w:b/>
          <w:bCs/>
          <w:color w:val="1E3A5F"/>
          <w:sz w:val="24"/>
          <w:szCs w:val="24"/>
        </w:rPr>
        <w:t xml:space="preserve">My Decision (discuss with prescriber)</w:t>
      </w:r>
    </w:p>
    <w:p>
      <w:pPr>
        <w:spacing w:before="60" w:after="60"/>
      </w:pPr>
      <w:r>
        <w:rPr>
          <w:rFonts w:ascii="Century Gothic" w:cs="Century Gothic" w:eastAsia="Century Gothic" w:hAnsi="Century Gothic"/>
          <w:color w:val="333333"/>
          <w:sz w:val="20"/>
          <w:szCs w:val="20"/>
        </w:rPr>
        <w:t xml:space="preserve">☐ Continue on current dose for now</w:t>
      </w:r>
      <w:r>
        <w:rPr>
          <w:rFonts w:ascii="Century Gothic" w:cs="Century Gothic" w:eastAsia="Century Gothic" w:hAnsi="Century Gothic"/>
          <w:sz w:val="20"/>
          <w:szCs w:val="20"/>
        </w:rPr>
        <w:t xml:space="preserve">  </w:t>
      </w:r>
      <w:r>
        <w:rPr>
          <w:rFonts w:ascii="Century Gothic" w:cs="Century Gothic" w:eastAsia="Century Gothic" w:hAnsi="Century Gothic"/>
          <w:color w:val="333333"/>
          <w:sz w:val="20"/>
          <w:szCs w:val="20"/>
        </w:rPr>
        <w:t xml:space="preserve">☐ Try a reduced dose</w:t>
      </w:r>
      <w:r>
        <w:rPr>
          <w:rFonts w:ascii="Century Gothic" w:cs="Century Gothic" w:eastAsia="Century Gothic" w:hAnsi="Century Gothic"/>
          <w:sz w:val="20"/>
          <w:szCs w:val="20"/>
        </w:rPr>
        <w:t xml:space="preserve">  </w:t>
      </w:r>
      <w:r>
        <w:rPr>
          <w:rFonts w:ascii="Century Gothic" w:cs="Century Gothic" w:eastAsia="Century Gothic" w:hAnsi="Century Gothic"/>
          <w:color w:val="333333"/>
          <w:sz w:val="20"/>
          <w:szCs w:val="20"/>
        </w:rPr>
        <w:t xml:space="preserve">☐ Need more time to decide</w:t>
      </w:r>
    </w:p>
    <w:p>
      <w:pPr>
        <w:spacing w:before="80" w:after="0"/>
      </w:pPr>
    </w:p>
    <w:p>
      <w:pPr>
        <w:spacing w:after="120"/>
      </w:pPr>
      <w:r>
        <w:rPr>
          <w:rFonts w:ascii="Century Gothic" w:cs="Century Gothic" w:eastAsia="Century Gothic" w:hAnsi="Century Gothic"/>
          <w:b/>
          <w:bCs/>
          <w:color w:val="333333"/>
          <w:sz w:val="22"/>
          <w:szCs w:val="22"/>
        </w:rPr>
        <w:t xml:space="preserve">Next review date: </w:t>
      </w:r>
      <w:r>
        <w:rPr>
          <w:rFonts w:ascii="Century Gothic" w:cs="Century Gothic" w:eastAsia="Century Gothic" w:hAnsi="Century Gothic"/>
          <w:color w:val="333333"/>
          <w:sz w:val="22"/>
          <w:szCs w:val="22"/>
        </w:rPr>
        <w:t xml:space="preserve">_______________________</w:t>
      </w:r>
    </w:p>
    <w:sectPr>
      <w:footerReference w:type="default" r:id="rId6"/>
      <w:pgSz w:w="11906" w:h="16838" w:orient="portrait"/>
      <w:pgMar w:top="504" w:right="576" w:bottom="504" w:left="57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entury Gothic" w:cs="Century Gothic" w:eastAsia="Century Gothic" w:hAnsi="Century Gothic"/>
        <w:i/>
        <w:iCs/>
        <w:color w:val="7B8FC4"/>
        <w:sz w:val="16"/>
        <w:szCs w:val="16"/>
      </w:rPr>
      <w:t xml:space="preserve">The Weight Loss Prescription</w:t>
    </w:r>
    <w:r>
      <w:rPr>
        <w:rFonts w:ascii="Century Gothic" w:cs="Century Gothic" w:eastAsia="Century Gothic" w:hAnsi="Century Gothic"/>
        <w:color w:val="666666"/>
        <w:sz w:val="16"/>
        <w:szCs w:val="16"/>
      </w:rPr>
      <w:t xml:space="preserve">  |  Dr Max Pemberton &amp; Dr Courtney Raspin</w:t>
    </w:r>
    <w:r>
      <w:rPr>
        <w:rFonts w:ascii="Century Gothic" w:cs="Century Gothic" w:eastAsia="Century Gothic" w:hAnsi="Century Gothic"/>
        <w:color w:val="666666"/>
        <w:sz w:val="16"/>
        <w:szCs w:val="16"/>
      </w:rPr>
      <w:t xml:space="preserve">  |  © 2025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cs="Century Gothic" w:eastAsia="Century Gothic" w:hAnsi="Century Gothic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image" Target="media/8a7cc5e467c020f9f9777110ff7230980895ce6c.png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2026-02-02T00:18:27.043Z</dcterms:created>
  <dcterms:modified xsi:type="dcterms:W3CDTF">2026-02-02T00:18:27.044Z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