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1EEC1" w14:textId="77777777" w:rsidR="0052606E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7142C961" wp14:editId="2A348826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52606E" w14:paraId="4F8A1BEB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D5135D0" w14:textId="77777777" w:rsidR="0052606E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6</w:t>
            </w:r>
            <w:r>
              <w:rPr>
                <w:color w:val="FFFFFF"/>
                <w:sz w:val="24"/>
                <w:szCs w:val="24"/>
              </w:rPr>
              <w:t xml:space="preserve">  |  Building Body Neutrality</w:t>
            </w:r>
          </w:p>
        </w:tc>
      </w:tr>
    </w:tbl>
    <w:p w14:paraId="005DD86C" w14:textId="77777777" w:rsidR="0052606E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Mirror Work Practice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52606E" w14:paraId="77C070A4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456BE" w14:textId="77777777" w:rsidR="0052606E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The practice: </w:t>
            </w:r>
            <w:r>
              <w:rPr>
                <w:color w:val="333333"/>
              </w:rPr>
              <w:t>Stand in front of a full-length mirror for 2 minutes. Stand far enough back to see your entire body. Describe what you see using only neutral, factual language. If genuine appreciation arises, welcome it – but don’t force it.</w:t>
            </w:r>
          </w:p>
        </w:tc>
      </w:tr>
    </w:tbl>
    <w:p w14:paraId="2CAE45F4" w14:textId="77777777" w:rsidR="0052606E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Neutral Observations</w:t>
      </w:r>
    </w:p>
    <w:p w14:paraId="34BE7D94" w14:textId="77777777" w:rsidR="0052606E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What do you see? Use only factual descriptions (e.g., ‘I have brown hair’, ‘My shoulders are broad’)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52606E" w14:paraId="7805E462" w14:textId="77777777" w:rsidTr="008B2DD1">
        <w:tblPrEx>
          <w:tblCellMar>
            <w:top w:w="0" w:type="dxa"/>
            <w:bottom w:w="0" w:type="dxa"/>
          </w:tblCellMar>
        </w:tblPrEx>
        <w:trPr>
          <w:trHeight w:hRule="exact" w:val="3637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E46BBD" w14:textId="77777777" w:rsidR="0052606E" w:rsidRDefault="0052606E"/>
        </w:tc>
      </w:tr>
    </w:tbl>
    <w:p w14:paraId="151782AF" w14:textId="77777777" w:rsidR="0052606E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Critical Thoughts That Arose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52606E" w14:paraId="282BEB42" w14:textId="77777777" w:rsidTr="008B2DD1">
        <w:tblPrEx>
          <w:tblCellMar>
            <w:top w:w="0" w:type="dxa"/>
            <w:bottom w:w="0" w:type="dxa"/>
          </w:tblCellMar>
        </w:tblPrEx>
        <w:trPr>
          <w:trHeight w:hRule="exact" w:val="5016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D2973" w14:textId="77777777" w:rsidR="0052606E" w:rsidRDefault="0052606E"/>
        </w:tc>
      </w:tr>
    </w:tbl>
    <w:p w14:paraId="03DF0A04" w14:textId="77777777" w:rsidR="008B2DD1" w:rsidRDefault="008B2DD1">
      <w:pPr>
        <w:spacing w:before="200" w:after="80"/>
        <w:rPr>
          <w:b/>
          <w:bCs/>
          <w:color w:val="1E3A5F"/>
          <w:sz w:val="24"/>
          <w:szCs w:val="24"/>
        </w:rPr>
      </w:pPr>
    </w:p>
    <w:p w14:paraId="37ED0B95" w14:textId="7F7FDD9A" w:rsidR="0052606E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Creating Distance</w:t>
      </w:r>
    </w:p>
    <w:p w14:paraId="1BE22D58" w14:textId="77777777" w:rsidR="0052606E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Rewrite the critical thoughts above starting with: ‘I notice I’m having the thought that...’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52606E" w14:paraId="4205050C" w14:textId="77777777" w:rsidTr="008B2DD1">
        <w:tblPrEx>
          <w:tblCellMar>
            <w:top w:w="0" w:type="dxa"/>
            <w:bottom w:w="0" w:type="dxa"/>
          </w:tblCellMar>
        </w:tblPrEx>
        <w:trPr>
          <w:trHeight w:hRule="exact" w:val="655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F2571E" w14:textId="77777777" w:rsidR="0052606E" w:rsidRDefault="0052606E"/>
        </w:tc>
      </w:tr>
    </w:tbl>
    <w:p w14:paraId="559F6D75" w14:textId="77777777" w:rsidR="0052606E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Genuine Appreciation</w:t>
      </w:r>
    </w:p>
    <w:p w14:paraId="60370203" w14:textId="77777777" w:rsidR="0052606E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Did any moments of genuine appreciation arise? If so, note them here. If not, that’s equally fine – neutrality is the goal.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52606E" w14:paraId="0DB2AD3D" w14:textId="77777777" w:rsidTr="008B2DD1">
        <w:tblPrEx>
          <w:tblCellMar>
            <w:top w:w="0" w:type="dxa"/>
            <w:bottom w:w="0" w:type="dxa"/>
          </w:tblCellMar>
        </w:tblPrEx>
        <w:trPr>
          <w:trHeight w:hRule="exact" w:val="5849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50522" w14:textId="77777777" w:rsidR="0052606E" w:rsidRDefault="0052606E"/>
        </w:tc>
      </w:tr>
    </w:tbl>
    <w:p w14:paraId="1AACC65E" w14:textId="77777777" w:rsidR="00A7723A" w:rsidRDefault="00A7723A"/>
    <w:sectPr w:rsidR="00A7723A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5B08" w14:textId="77777777" w:rsidR="00A7723A" w:rsidRDefault="00A7723A">
      <w:r>
        <w:separator/>
      </w:r>
    </w:p>
  </w:endnote>
  <w:endnote w:type="continuationSeparator" w:id="0">
    <w:p w14:paraId="6377A36F" w14:textId="77777777" w:rsidR="00A7723A" w:rsidRDefault="00A7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FC09" w14:textId="77777777" w:rsidR="0052606E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230D" w14:textId="77777777" w:rsidR="00A7723A" w:rsidRDefault="00A7723A">
      <w:r>
        <w:separator/>
      </w:r>
    </w:p>
  </w:footnote>
  <w:footnote w:type="continuationSeparator" w:id="0">
    <w:p w14:paraId="6C1C11DD" w14:textId="77777777" w:rsidR="00A7723A" w:rsidRDefault="00A77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E15"/>
    <w:multiLevelType w:val="hybridMultilevel"/>
    <w:tmpl w:val="C43A8A10"/>
    <w:lvl w:ilvl="0" w:tplc="2D64D480">
      <w:start w:val="1"/>
      <w:numFmt w:val="bullet"/>
      <w:lvlText w:val="●"/>
      <w:lvlJc w:val="left"/>
      <w:pPr>
        <w:ind w:left="720" w:hanging="360"/>
      </w:pPr>
    </w:lvl>
    <w:lvl w:ilvl="1" w:tplc="DB0CEBEA">
      <w:start w:val="1"/>
      <w:numFmt w:val="bullet"/>
      <w:lvlText w:val="○"/>
      <w:lvlJc w:val="left"/>
      <w:pPr>
        <w:ind w:left="1440" w:hanging="360"/>
      </w:pPr>
    </w:lvl>
    <w:lvl w:ilvl="2" w:tplc="F0B86AEA">
      <w:start w:val="1"/>
      <w:numFmt w:val="bullet"/>
      <w:lvlText w:val="■"/>
      <w:lvlJc w:val="left"/>
      <w:pPr>
        <w:ind w:left="2160" w:hanging="360"/>
      </w:pPr>
    </w:lvl>
    <w:lvl w:ilvl="3" w:tplc="19344EE4">
      <w:start w:val="1"/>
      <w:numFmt w:val="bullet"/>
      <w:lvlText w:val="●"/>
      <w:lvlJc w:val="left"/>
      <w:pPr>
        <w:ind w:left="2880" w:hanging="360"/>
      </w:pPr>
    </w:lvl>
    <w:lvl w:ilvl="4" w:tplc="EB00264A">
      <w:start w:val="1"/>
      <w:numFmt w:val="bullet"/>
      <w:lvlText w:val="○"/>
      <w:lvlJc w:val="left"/>
      <w:pPr>
        <w:ind w:left="3600" w:hanging="360"/>
      </w:pPr>
    </w:lvl>
    <w:lvl w:ilvl="5" w:tplc="48180FD6">
      <w:start w:val="1"/>
      <w:numFmt w:val="bullet"/>
      <w:lvlText w:val="■"/>
      <w:lvlJc w:val="left"/>
      <w:pPr>
        <w:ind w:left="4320" w:hanging="360"/>
      </w:pPr>
    </w:lvl>
    <w:lvl w:ilvl="6" w:tplc="00203E82">
      <w:start w:val="1"/>
      <w:numFmt w:val="bullet"/>
      <w:lvlText w:val="●"/>
      <w:lvlJc w:val="left"/>
      <w:pPr>
        <w:ind w:left="5040" w:hanging="360"/>
      </w:pPr>
    </w:lvl>
    <w:lvl w:ilvl="7" w:tplc="66D2DD0E">
      <w:start w:val="1"/>
      <w:numFmt w:val="bullet"/>
      <w:lvlText w:val="●"/>
      <w:lvlJc w:val="left"/>
      <w:pPr>
        <w:ind w:left="5760" w:hanging="360"/>
      </w:pPr>
    </w:lvl>
    <w:lvl w:ilvl="8" w:tplc="268C571A">
      <w:start w:val="1"/>
      <w:numFmt w:val="bullet"/>
      <w:lvlText w:val="●"/>
      <w:lvlJc w:val="left"/>
      <w:pPr>
        <w:ind w:left="6480" w:hanging="360"/>
      </w:pPr>
    </w:lvl>
  </w:abstractNum>
  <w:num w:numId="1" w16cid:durableId="12367409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6E"/>
    <w:rsid w:val="0052606E"/>
    <w:rsid w:val="008B2DD1"/>
    <w:rsid w:val="00A7723A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1E4210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2026-02-02T19:07:00Z</dcterms:modified>
</cp:coreProperties>
</file>