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drawing>
          <wp:inline distT="0" distB="0" distL="0" distR="0">
            <wp:extent cx="2333625" cy="16478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841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color w:val="FFFFFF"/>
                <w:sz w:val="24"/>
                <w:szCs w:val="24"/>
              </w:rPr>
              <w:t xml:space="preserve">SESSION 1</w:t>
            </w:r>
            <w:r>
              <w:rPr>
                <w:rFonts w:ascii="Century Gothic" w:cs="Century Gothic" w:eastAsia="Century Gothic" w:hAnsi="Century Gothic"/>
                <w:color w:val="FFFFFF"/>
                <w:sz w:val="24"/>
                <w:szCs w:val="24"/>
              </w:rPr>
              <w:t xml:space="preserve">  |  Starting Self-Monitoring</w:t>
            </w:r>
          </w:p>
        </w:tc>
      </w:tr>
    </w:tbl>
    <w:p>
      <w:pPr>
        <w:spacing w:before="160" w:after="120"/>
        <w:jc w:val="center"/>
      </w:pPr>
      <w:r>
        <w:rPr>
          <w:rFonts w:ascii="Century Gothic" w:cs="Century Gothic" w:eastAsia="Century Gothic" w:hAnsi="Century Gothic"/>
          <w:b/>
          <w:bCs/>
          <w:color w:val="7B8FC4"/>
          <w:sz w:val="36"/>
          <w:szCs w:val="36"/>
        </w:rPr>
        <w:t xml:space="preserve">Weekly Weight Tracker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single" w:color="7B8FC4" w:sz="6"/>
              <w:left w:val="single" w:color="7B8FC4" w:sz="6"/>
              <w:bottom w:val="single" w:color="7B8FC4" w:sz="6"/>
              <w:right w:val="single" w:color="7B8FC4" w:sz="6"/>
            </w:tcBorders>
            <w:shd w:fill="E8EB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color w:val="333333"/>
                <w:sz w:val="20"/>
                <w:szCs w:val="20"/>
              </w:rPr>
              <w:t xml:space="preserve">Tip: </w:t>
            </w:r>
            <w:r>
              <w:rPr>
                <w:rFonts w:ascii="Century Gothic" w:cs="Century Gothic" w:eastAsia="Century Gothic" w:hAnsi="Century Gothic"/>
                <w:color w:val="333333"/>
                <w:sz w:val="20"/>
                <w:szCs w:val="20"/>
              </w:rPr>
              <w:t xml:space="preserve">Weigh yourself once per week only, same day and time. Track patterns over time, not daily fluctuations. Don’t let the number decide the kind of day you’re going to have.</w:t>
            </w:r>
          </w:p>
        </w:tc>
      </w:tr>
    </w:tbl>
    <w:p>
      <w:pPr>
        <w:spacing w:before="80" w:after="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200"/>
        <w:gridCol w:w="1200"/>
        <w:gridCol w:w="2600"/>
        <w:gridCol w:w="2900"/>
      </w:tblGrid>
      <w:tr>
        <w:trPr>
          <w:tblHeader/>
        </w:trPr>
        <w:tc>
          <w:tcPr>
            <w:tcW w:type="dxa" w:w="1800"/>
            <w:tcBorders>
              <w:top w:val="single" w:color="7B8FC4" w:sz="6"/>
              <w:left w:val="single" w:color="7B8FC4" w:sz="6"/>
              <w:bottom w:val="single" w:color="7B8FC4" w:sz="6"/>
              <w:right w:val="single" w:color="7B8FC4" w:sz="6"/>
            </w:tcBorders>
            <w:shd w:fill="7B8FC4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Week Starting</w:t>
            </w:r>
          </w:p>
        </w:tc>
        <w:tc>
          <w:tcPr>
            <w:tcW w:type="dxa" w:w="1200"/>
            <w:tcBorders>
              <w:top w:val="single" w:color="7B8FC4" w:sz="6"/>
              <w:left w:val="single" w:color="7B8FC4" w:sz="6"/>
              <w:bottom w:val="single" w:color="7B8FC4" w:sz="6"/>
              <w:right w:val="single" w:color="7B8FC4" w:sz="6"/>
            </w:tcBorders>
            <w:shd w:fill="7B8FC4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Weight</w:t>
            </w:r>
          </w:p>
        </w:tc>
        <w:tc>
          <w:tcPr>
            <w:tcW w:type="dxa" w:w="1200"/>
            <w:tcBorders>
              <w:top w:val="single" w:color="7B8FC4" w:sz="6"/>
              <w:left w:val="single" w:color="7B8FC4" w:sz="6"/>
              <w:bottom w:val="single" w:color="7B8FC4" w:sz="6"/>
              <w:right w:val="single" w:color="7B8FC4" w:sz="6"/>
            </w:tcBorders>
            <w:shd w:fill="7B8FC4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Change</w:t>
            </w:r>
          </w:p>
        </w:tc>
        <w:tc>
          <w:tcPr>
            <w:tcW w:type="dxa" w:w="2600"/>
            <w:tcBorders>
              <w:top w:val="single" w:color="7B8FC4" w:sz="6"/>
              <w:left w:val="single" w:color="7B8FC4" w:sz="6"/>
              <w:bottom w:val="single" w:color="7B8FC4" w:sz="6"/>
              <w:right w:val="single" w:color="7B8FC4" w:sz="6"/>
            </w:tcBorders>
            <w:shd w:fill="7B8FC4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How I Felt</w:t>
            </w:r>
          </w:p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This Week</w:t>
            </w:r>
          </w:p>
        </w:tc>
        <w:tc>
          <w:tcPr>
            <w:tcW w:type="dxa" w:w="2900"/>
            <w:tcBorders>
              <w:top w:val="single" w:color="7B8FC4" w:sz="6"/>
              <w:left w:val="single" w:color="7B8FC4" w:sz="6"/>
              <w:bottom w:val="single" w:color="7B8FC4" w:sz="6"/>
              <w:right w:val="single" w:color="7B8FC4" w:sz="6"/>
            </w:tcBorders>
            <w:shd w:fill="7B8FC4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Notes</w:t>
            </w:r>
          </w:p>
        </w:tc>
      </w:tr>
      <w:tr>
        <w:trPr>
          <w:trHeight w:val="60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  <w:tr>
        <w:trPr>
          <w:trHeight w:val="60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  <w:tr>
        <w:trPr>
          <w:trHeight w:val="60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  <w:tr>
        <w:trPr>
          <w:trHeight w:val="60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  <w:tr>
        <w:trPr>
          <w:trHeight w:val="60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  <w:tr>
        <w:trPr>
          <w:trHeight w:val="60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  <w:tr>
        <w:trPr>
          <w:trHeight w:val="60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  <w:tr>
        <w:trPr>
          <w:trHeight w:val="60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  <w:tr>
        <w:trPr>
          <w:trHeight w:val="60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  <w:tr>
        <w:trPr>
          <w:trHeight w:val="60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  <w:tr>
        <w:trPr>
          <w:trHeight w:val="60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  <w:tr>
        <w:trPr>
          <w:trHeight w:val="60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</w:tbl>
    <w:p>
      <w:pPr>
        <w:spacing w:before="20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What patterns am I noticing over these weeks?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4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sectPr>
      <w:footerReference w:type="default" r:id="rId6"/>
      <w:pgSz w:w="11906" w:h="16838" w:orient="portrait"/>
      <w:pgMar w:top="504" w:right="576" w:bottom="504" w:left="57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entury Gothic" w:cs="Century Gothic" w:eastAsia="Century Gothic" w:hAnsi="Century Gothic"/>
        <w:i/>
        <w:iCs/>
        <w:color w:val="7B8FC4"/>
        <w:sz w:val="16"/>
        <w:szCs w:val="16"/>
      </w:rPr>
      <w:t xml:space="preserve">The Weight Loss Prescription</w:t>
    </w:r>
    <w:r>
      <w:rPr>
        <w:rFonts w:ascii="Century Gothic" w:cs="Century Gothic" w:eastAsia="Century Gothic" w:hAnsi="Century Gothic"/>
        <w:color w:val="666666"/>
        <w:sz w:val="16"/>
        <w:szCs w:val="16"/>
      </w:rPr>
      <w:t xml:space="preserve">  |  Dr Max Pemberton &amp; Dr Courtney Raspin</w:t>
    </w:r>
    <w:r>
      <w:rPr>
        <w:rFonts w:ascii="Century Gothic" w:cs="Century Gothic" w:eastAsia="Century Gothic" w:hAnsi="Century Gothic"/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cs="Century Gothic" w:eastAsia="Century Gothic" w:hAnsi="Century Gothi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image" Target="media/8a7cc5e467c020f9f9777110ff7230980895ce6c.png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2026-02-02T00:18:25.528Z</dcterms:created>
  <dcterms:modified xsi:type="dcterms:W3CDTF">2026-02-02T00:18:25.528Z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